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EE06" w14:textId="77777777" w:rsidR="002B4A0C" w:rsidRDefault="001778BC">
      <w:pPr>
        <w:pStyle w:val="Body"/>
        <w:spacing w:after="120" w:line="240" w:lineRule="auto"/>
        <w:jc w:val="center"/>
        <w:rPr>
          <w:rFonts w:ascii="Arial" w:eastAsia="Arial" w:hAnsi="Arial" w:cs="Arial"/>
          <w:b/>
          <w:bCs/>
          <w:color w:val="CA0414"/>
          <w:sz w:val="28"/>
          <w:szCs w:val="28"/>
          <w:u w:color="385623"/>
        </w:rPr>
      </w:pPr>
      <w:r>
        <w:rPr>
          <w:rFonts w:ascii="Arial" w:hAnsi="Arial"/>
          <w:b/>
          <w:bCs/>
          <w:color w:val="CA0414"/>
          <w:sz w:val="28"/>
          <w:szCs w:val="28"/>
          <w:u w:color="385623"/>
        </w:rPr>
        <w:t>KILLAVIL NATIONAL SCHOOL</w:t>
      </w:r>
    </w:p>
    <w:p w14:paraId="15163353" w14:textId="77777777" w:rsidR="002B4A0C" w:rsidRDefault="001D2A97">
      <w:pPr>
        <w:pStyle w:val="Body"/>
        <w:tabs>
          <w:tab w:val="left" w:pos="1325"/>
        </w:tabs>
        <w:spacing w:line="240" w:lineRule="auto"/>
        <w:jc w:val="center"/>
        <w:rPr>
          <w:rFonts w:ascii="Arial" w:eastAsia="Arial" w:hAnsi="Arial" w:cs="Arial"/>
          <w:b/>
          <w:bCs/>
          <w:color w:val="385623"/>
          <w:sz w:val="28"/>
          <w:szCs w:val="28"/>
          <w:u w:color="385623"/>
        </w:rPr>
      </w:pPr>
      <w:r>
        <w:rPr>
          <w:rFonts w:ascii="Arial" w:hAnsi="Arial"/>
          <w:b/>
          <w:bCs/>
          <w:color w:val="385623"/>
          <w:sz w:val="28"/>
          <w:szCs w:val="28"/>
          <w:u w:color="385623"/>
        </w:rPr>
        <w:t>ANNUAL ADMISSION NOTICE</w:t>
      </w:r>
    </w:p>
    <w:p w14:paraId="0FBBB426" w14:textId="22E3E00A" w:rsidR="002B4A0C" w:rsidRDefault="001D2A97">
      <w:pPr>
        <w:pStyle w:val="Body"/>
        <w:tabs>
          <w:tab w:val="left" w:pos="1325"/>
        </w:tabs>
        <w:spacing w:line="240" w:lineRule="auto"/>
        <w:jc w:val="center"/>
        <w:rPr>
          <w:rFonts w:ascii="Arial" w:eastAsia="Arial" w:hAnsi="Arial" w:cs="Arial"/>
          <w:b/>
          <w:bCs/>
          <w:color w:val="385623"/>
          <w:sz w:val="28"/>
          <w:szCs w:val="28"/>
          <w:u w:color="385623"/>
        </w:rPr>
      </w:pPr>
      <w:r>
        <w:rPr>
          <w:rFonts w:ascii="Arial" w:hAnsi="Arial"/>
          <w:b/>
          <w:bCs/>
          <w:color w:val="385623"/>
          <w:sz w:val="28"/>
          <w:szCs w:val="28"/>
          <w:u w:color="385623"/>
        </w:rPr>
        <w:t xml:space="preserve">in respect of admissions to the </w:t>
      </w:r>
      <w:r w:rsidR="00E24DC6">
        <w:rPr>
          <w:rFonts w:ascii="Arial" w:hAnsi="Arial"/>
          <w:b/>
          <w:bCs/>
          <w:color w:val="C6030B"/>
          <w:sz w:val="28"/>
          <w:szCs w:val="28"/>
          <w:u w:color="385623"/>
        </w:rPr>
        <w:t>2025</w:t>
      </w:r>
      <w:r w:rsidR="006667C5">
        <w:rPr>
          <w:rFonts w:ascii="Arial" w:hAnsi="Arial"/>
          <w:b/>
          <w:bCs/>
          <w:color w:val="C6030B"/>
          <w:sz w:val="28"/>
          <w:szCs w:val="28"/>
          <w:u w:color="385623"/>
        </w:rPr>
        <w:t>/2026</w:t>
      </w:r>
      <w:r>
        <w:rPr>
          <w:rFonts w:ascii="Arial" w:hAnsi="Arial"/>
          <w:b/>
          <w:bCs/>
          <w:color w:val="385623"/>
          <w:sz w:val="28"/>
          <w:szCs w:val="28"/>
          <w:u w:color="385623"/>
        </w:rPr>
        <w:t xml:space="preserve"> school year</w:t>
      </w:r>
    </w:p>
    <w:p w14:paraId="2EFAC3BD" w14:textId="77777777" w:rsidR="002B4A0C" w:rsidRPr="006D0CC4" w:rsidRDefault="002B4A0C" w:rsidP="006D0CC4">
      <w:pPr>
        <w:spacing w:line="276" w:lineRule="auto"/>
        <w:rPr>
          <w:rFonts w:ascii="Arial" w:eastAsia="Arial" w:hAnsi="Arial" w:cs="Arial"/>
          <w:b/>
          <w:bCs/>
          <w:color w:val="365B9D"/>
          <w:u w:color="C00000"/>
        </w:rPr>
      </w:pPr>
    </w:p>
    <w:p w14:paraId="6533EA65" w14:textId="77777777" w:rsidR="002B4A0C" w:rsidRDefault="001D2A97">
      <w:pPr>
        <w:pStyle w:val="ListParagraph"/>
        <w:spacing w:line="276" w:lineRule="auto"/>
        <w:ind w:left="0"/>
        <w:rPr>
          <w:rFonts w:ascii="Arial" w:eastAsia="Arial" w:hAnsi="Arial" w:cs="Arial"/>
          <w:b/>
          <w:bCs/>
          <w:color w:val="385623"/>
          <w:sz w:val="24"/>
          <w:szCs w:val="24"/>
          <w:u w:color="385623"/>
        </w:rPr>
      </w:pPr>
      <w:r>
        <w:rPr>
          <w:rFonts w:ascii="Arial" w:hAnsi="Arial"/>
          <w:b/>
          <w:bCs/>
          <w:color w:val="385623"/>
          <w:sz w:val="24"/>
          <w:szCs w:val="24"/>
          <w:u w:color="385623"/>
        </w:rPr>
        <w:t>Admission Policy and Application Form</w:t>
      </w:r>
    </w:p>
    <w:p w14:paraId="13B42280" w14:textId="19C63135" w:rsidR="002B4A0C" w:rsidRDefault="001D2A97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6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A copy of the school’s </w:t>
      </w:r>
      <w:r>
        <w:rPr>
          <w:rFonts w:ascii="Arial" w:hAnsi="Arial"/>
          <w:b/>
          <w:bCs/>
        </w:rPr>
        <w:t>Admission Policy</w:t>
      </w:r>
      <w:r>
        <w:rPr>
          <w:rFonts w:ascii="Arial" w:hAnsi="Arial"/>
        </w:rPr>
        <w:t xml:space="preserve"> and the </w:t>
      </w:r>
      <w:r>
        <w:rPr>
          <w:rFonts w:ascii="Arial" w:hAnsi="Arial"/>
          <w:b/>
          <w:bCs/>
        </w:rPr>
        <w:t>Application Form for Admission</w:t>
      </w:r>
      <w:r>
        <w:rPr>
          <w:rFonts w:ascii="Arial" w:hAnsi="Arial"/>
        </w:rPr>
        <w:t xml:space="preserve"> for the </w:t>
      </w:r>
      <w:r w:rsidR="00E24DC6">
        <w:rPr>
          <w:rFonts w:ascii="Arial" w:hAnsi="Arial"/>
          <w:b/>
          <w:bCs/>
          <w:color w:val="C30C1C"/>
        </w:rPr>
        <w:t>2025</w:t>
      </w:r>
      <w:r w:rsidR="006667C5">
        <w:rPr>
          <w:rFonts w:ascii="Arial" w:hAnsi="Arial"/>
          <w:b/>
          <w:bCs/>
          <w:color w:val="C30C1C"/>
        </w:rPr>
        <w:t>/2026</w:t>
      </w:r>
      <w:r w:rsidR="001778BC">
        <w:rPr>
          <w:rFonts w:ascii="Arial" w:hAnsi="Arial"/>
          <w:b/>
          <w:bCs/>
          <w:color w:val="C30C1C"/>
        </w:rPr>
        <w:t xml:space="preserve"> school year</w:t>
      </w:r>
      <w:r>
        <w:rPr>
          <w:rFonts w:ascii="Arial" w:hAnsi="Arial"/>
        </w:rPr>
        <w:t xml:space="preserve"> is available as follows: –</w:t>
      </w:r>
    </w:p>
    <w:p w14:paraId="009C3B02" w14:textId="6E0806DB" w:rsidR="002B4A0C" w:rsidRDefault="001D2A97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6" w:lineRule="auto"/>
        <w:rPr>
          <w:rStyle w:val="Link"/>
          <w:rFonts w:ascii="Arial" w:eastAsia="Arial" w:hAnsi="Arial" w:cs="Arial"/>
          <w:color w:val="C1060D"/>
          <w:u w:color="000000"/>
        </w:rPr>
      </w:pPr>
      <w:r>
        <w:rPr>
          <w:rFonts w:ascii="Arial" w:hAnsi="Arial"/>
        </w:rPr>
        <w:t xml:space="preserve">To download at: </w:t>
      </w:r>
      <w:r w:rsidR="001778BC">
        <w:rPr>
          <w:rStyle w:val="Link"/>
          <w:rFonts w:ascii="Arial" w:hAnsi="Arial"/>
          <w:color w:val="C1060D"/>
        </w:rPr>
        <w:t>www.killavilns.</w:t>
      </w:r>
      <w:r w:rsidR="0031482E">
        <w:rPr>
          <w:rStyle w:val="Link"/>
          <w:rFonts w:ascii="Arial" w:hAnsi="Arial"/>
          <w:color w:val="C1060D"/>
        </w:rPr>
        <w:t>ie</w:t>
      </w:r>
    </w:p>
    <w:p w14:paraId="0490592D" w14:textId="77777777" w:rsidR="002B4A0C" w:rsidRDefault="001D2A97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6" w:lineRule="auto"/>
        <w:rPr>
          <w:rFonts w:ascii="Arial" w:eastAsia="Arial" w:hAnsi="Arial" w:cs="Arial"/>
          <w:color w:val="C5050E"/>
        </w:rPr>
      </w:pPr>
      <w:r>
        <w:rPr>
          <w:rFonts w:ascii="Arial" w:hAnsi="Arial"/>
        </w:rPr>
        <w:t xml:space="preserve">On request: By emailing </w:t>
      </w:r>
      <w:r w:rsidR="001778BC">
        <w:rPr>
          <w:rFonts w:ascii="Arial" w:hAnsi="Arial"/>
          <w:b/>
          <w:bCs/>
          <w:color w:val="CB0410"/>
        </w:rPr>
        <w:t>killavilns@gmail.com</w:t>
      </w:r>
      <w:r>
        <w:rPr>
          <w:rFonts w:ascii="Arial" w:hAnsi="Arial"/>
          <w:color w:val="CB0410"/>
        </w:rPr>
        <w:t xml:space="preserve"> </w:t>
      </w:r>
      <w:r>
        <w:rPr>
          <w:rFonts w:ascii="Arial" w:hAnsi="Arial"/>
        </w:rPr>
        <w:t xml:space="preserve">or writing to: </w:t>
      </w:r>
      <w:r w:rsidR="001778BC">
        <w:rPr>
          <w:rFonts w:ascii="Arial" w:hAnsi="Arial"/>
          <w:b/>
          <w:bCs/>
          <w:color w:val="C5050E"/>
        </w:rPr>
        <w:t>Principal, Killavil NS, Ballymote, Co Sligo</w:t>
      </w:r>
    </w:p>
    <w:p w14:paraId="30B9D596" w14:textId="77777777" w:rsidR="002B4A0C" w:rsidRDefault="002B4A0C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6" w:lineRule="auto"/>
        <w:jc w:val="both"/>
        <w:rPr>
          <w:rFonts w:ascii="Arial" w:eastAsia="Arial" w:hAnsi="Arial" w:cs="Arial"/>
        </w:rPr>
      </w:pPr>
    </w:p>
    <w:p w14:paraId="6443B058" w14:textId="77777777" w:rsidR="002B4A0C" w:rsidRDefault="002B4A0C">
      <w:pPr>
        <w:pStyle w:val="ListParagraph"/>
        <w:spacing w:line="276" w:lineRule="auto"/>
        <w:jc w:val="center"/>
        <w:rPr>
          <w:rFonts w:ascii="Arial" w:eastAsia="Arial" w:hAnsi="Arial" w:cs="Arial"/>
          <w:b/>
          <w:bCs/>
          <w:color w:val="385623"/>
          <w:u w:color="385623"/>
        </w:rPr>
      </w:pPr>
    </w:p>
    <w:p w14:paraId="13D0FA26" w14:textId="1C515B11" w:rsidR="002B4A0C" w:rsidRPr="00092BE3" w:rsidRDefault="001D2A97" w:rsidP="00092BE3">
      <w:pPr>
        <w:spacing w:line="276" w:lineRule="auto"/>
        <w:rPr>
          <w:rFonts w:ascii="Arial" w:eastAsia="Arial" w:hAnsi="Arial" w:cs="Arial"/>
          <w:b/>
          <w:bCs/>
          <w:color w:val="385623"/>
          <w:sz w:val="28"/>
          <w:szCs w:val="28"/>
          <w:u w:color="385623"/>
        </w:rPr>
      </w:pPr>
      <w:r w:rsidRPr="00092BE3">
        <w:rPr>
          <w:rFonts w:ascii="Arial" w:hAnsi="Arial"/>
          <w:b/>
          <w:bCs/>
          <w:color w:val="385623"/>
          <w:u w:color="385623"/>
        </w:rPr>
        <w:t xml:space="preserve">Admissions to the </w:t>
      </w:r>
      <w:r w:rsidR="00E24DC6">
        <w:rPr>
          <w:rFonts w:ascii="Arial" w:hAnsi="Arial"/>
          <w:b/>
          <w:bCs/>
          <w:color w:val="C3070C"/>
          <w:u w:color="385623"/>
        </w:rPr>
        <w:t>2025</w:t>
      </w:r>
      <w:r w:rsidR="006667C5">
        <w:rPr>
          <w:rFonts w:ascii="Arial" w:hAnsi="Arial"/>
          <w:b/>
          <w:bCs/>
          <w:color w:val="C3070C"/>
          <w:u w:color="385623"/>
        </w:rPr>
        <w:t>/2026</w:t>
      </w:r>
      <w:r w:rsidRPr="00092BE3">
        <w:rPr>
          <w:rFonts w:ascii="Arial" w:hAnsi="Arial"/>
          <w:b/>
          <w:bCs/>
          <w:color w:val="C3070C"/>
          <w:u w:color="385623"/>
        </w:rPr>
        <w:t xml:space="preserve"> </w:t>
      </w:r>
      <w:r w:rsidRPr="00092BE3">
        <w:rPr>
          <w:rFonts w:ascii="Arial" w:hAnsi="Arial"/>
          <w:b/>
          <w:bCs/>
          <w:color w:val="385623"/>
          <w:u w:color="385623"/>
        </w:rPr>
        <w:t>school year</w:t>
      </w:r>
    </w:p>
    <w:p w14:paraId="53193B40" w14:textId="77777777" w:rsidR="002B4A0C" w:rsidRDefault="002B4A0C">
      <w:pPr>
        <w:pStyle w:val="ListParagraph"/>
        <w:spacing w:line="276" w:lineRule="auto"/>
        <w:ind w:left="0"/>
        <w:jc w:val="center"/>
        <w:rPr>
          <w:rFonts w:ascii="Arial" w:eastAsia="Arial" w:hAnsi="Arial" w:cs="Arial"/>
          <w:b/>
          <w:bCs/>
          <w:color w:val="385623"/>
          <w:sz w:val="24"/>
          <w:szCs w:val="24"/>
          <w:u w:color="385623"/>
        </w:rPr>
      </w:pPr>
    </w:p>
    <w:p w14:paraId="0A02EFFA" w14:textId="7B722AC4" w:rsidR="002B4A0C" w:rsidRDefault="001D2A97">
      <w:pPr>
        <w:pStyle w:val="ListParagraph"/>
        <w:spacing w:line="276" w:lineRule="auto"/>
        <w:ind w:left="0"/>
        <w:rPr>
          <w:rFonts w:ascii="Arial" w:eastAsia="Arial" w:hAnsi="Arial" w:cs="Arial"/>
          <w:b/>
          <w:bCs/>
          <w:color w:val="385623"/>
          <w:sz w:val="24"/>
          <w:szCs w:val="24"/>
          <w:u w:color="385623"/>
        </w:rPr>
      </w:pPr>
      <w:r>
        <w:rPr>
          <w:rFonts w:ascii="Arial" w:hAnsi="Arial"/>
          <w:b/>
          <w:bCs/>
          <w:color w:val="385623"/>
          <w:sz w:val="24"/>
          <w:szCs w:val="24"/>
          <w:u w:color="385623"/>
        </w:rPr>
        <w:t xml:space="preserve">Application and Decision Dates for admission to </w:t>
      </w:r>
      <w:r w:rsidR="00E24DC6">
        <w:rPr>
          <w:rFonts w:ascii="Arial" w:hAnsi="Arial"/>
          <w:b/>
          <w:bCs/>
          <w:color w:val="BA010E"/>
          <w:sz w:val="24"/>
          <w:szCs w:val="24"/>
          <w:u w:color="385623"/>
        </w:rPr>
        <w:t>2025</w:t>
      </w:r>
      <w:r w:rsidR="006667C5">
        <w:rPr>
          <w:rFonts w:ascii="Arial" w:hAnsi="Arial"/>
          <w:b/>
          <w:bCs/>
          <w:color w:val="BA010E"/>
          <w:sz w:val="24"/>
          <w:szCs w:val="24"/>
          <w:u w:color="385623"/>
        </w:rPr>
        <w:t>/2026</w:t>
      </w:r>
      <w:r w:rsidR="006D0CC4">
        <w:rPr>
          <w:rFonts w:ascii="Arial" w:hAnsi="Arial"/>
          <w:b/>
          <w:bCs/>
          <w:color w:val="BA010E"/>
          <w:sz w:val="24"/>
          <w:szCs w:val="24"/>
          <w:u w:color="385623"/>
        </w:rPr>
        <w:t xml:space="preserve"> school year</w:t>
      </w:r>
    </w:p>
    <w:p w14:paraId="2DBD089D" w14:textId="77777777" w:rsidR="002B4A0C" w:rsidRDefault="001D2A97">
      <w:pPr>
        <w:pStyle w:val="ListParagraph"/>
        <w:spacing w:line="276" w:lineRule="auto"/>
        <w:ind w:left="0"/>
        <w:rPr>
          <w:rFonts w:ascii="Arial" w:eastAsia="Arial" w:hAnsi="Arial" w:cs="Arial"/>
          <w:b/>
          <w:bCs/>
          <w:color w:val="385623"/>
          <w:u w:color="385623"/>
        </w:rPr>
      </w:pPr>
      <w:r>
        <w:rPr>
          <w:rFonts w:ascii="Arial" w:hAnsi="Arial"/>
          <w:color w:val="385623"/>
          <w:u w:color="385623"/>
        </w:rPr>
        <w:t>The following are the dates applicable for admission to Junior Infants</w:t>
      </w:r>
    </w:p>
    <w:p w14:paraId="48002AC1" w14:textId="77777777" w:rsidR="002B4A0C" w:rsidRDefault="002B4A0C">
      <w:pPr>
        <w:pStyle w:val="ListParagraph"/>
        <w:spacing w:line="276" w:lineRule="auto"/>
        <w:jc w:val="both"/>
        <w:rPr>
          <w:rFonts w:ascii="Arial" w:eastAsia="Arial" w:hAnsi="Arial" w:cs="Arial"/>
          <w:b/>
          <w:bCs/>
        </w:rPr>
      </w:pPr>
    </w:p>
    <w:tbl>
      <w:tblPr>
        <w:tblW w:w="902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230"/>
        <w:gridCol w:w="1791"/>
      </w:tblGrid>
      <w:tr w:rsidR="002B4A0C" w14:paraId="294FBB3D" w14:textId="77777777">
        <w:trPr>
          <w:trHeight w:val="95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4FF09" w14:textId="77777777" w:rsidR="002B4A0C" w:rsidRDefault="001D2A97">
            <w:pPr>
              <w:pStyle w:val="ListParagraph"/>
              <w:spacing w:line="276" w:lineRule="auto"/>
              <w:ind w:left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The school will commence accepting applications for admission on  </w:t>
            </w:r>
          </w:p>
          <w:p w14:paraId="2868DCB4" w14:textId="77777777" w:rsidR="002B4A0C" w:rsidRDefault="002B4A0C">
            <w:pPr>
              <w:pStyle w:val="ListParagraph"/>
              <w:spacing w:after="0" w:line="276" w:lineRule="auto"/>
              <w:ind w:left="0"/>
              <w:jc w:val="both"/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7B676" w14:textId="0182DE5F" w:rsidR="002B4A0C" w:rsidRDefault="00D87690">
            <w:r>
              <w:t xml:space="preserve">October </w:t>
            </w:r>
            <w:r w:rsidR="006667C5">
              <w:t>1</w:t>
            </w:r>
            <w:r w:rsidR="006667C5" w:rsidRPr="006667C5">
              <w:rPr>
                <w:vertAlign w:val="superscript"/>
              </w:rPr>
              <w:t>st</w:t>
            </w:r>
            <w:r w:rsidR="006667C5">
              <w:t xml:space="preserve"> 2025</w:t>
            </w:r>
          </w:p>
        </w:tc>
      </w:tr>
      <w:tr w:rsidR="002B4A0C" w14:paraId="27B79E72" w14:textId="77777777">
        <w:trPr>
          <w:trHeight w:val="79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EDBFD" w14:textId="77777777" w:rsidR="002B4A0C" w:rsidRDefault="001D2A97">
            <w:pPr>
              <w:pStyle w:val="ListParagraph"/>
              <w:spacing w:after="0" w:line="276" w:lineRule="auto"/>
              <w:ind w:left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The school shall cease accepting applications for admission on </w:t>
            </w:r>
          </w:p>
          <w:p w14:paraId="04DA6808" w14:textId="77777777" w:rsidR="002B4A0C" w:rsidRDefault="002B4A0C">
            <w:pPr>
              <w:pStyle w:val="ListParagraph"/>
              <w:spacing w:after="0" w:line="276" w:lineRule="auto"/>
              <w:ind w:left="0"/>
              <w:jc w:val="both"/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5BCC5" w14:textId="597B7A43" w:rsidR="002B4A0C" w:rsidRDefault="00E24DC6">
            <w:r>
              <w:t xml:space="preserve">March </w:t>
            </w:r>
            <w:r w:rsidR="006667C5">
              <w:t>2</w:t>
            </w:r>
            <w:r w:rsidR="006667C5" w:rsidRPr="006667C5">
              <w:rPr>
                <w:vertAlign w:val="superscript"/>
              </w:rPr>
              <w:t>nd</w:t>
            </w:r>
            <w:r w:rsidR="006667C5">
              <w:t xml:space="preserve"> 2026</w:t>
            </w:r>
          </w:p>
        </w:tc>
      </w:tr>
      <w:tr w:rsidR="002B4A0C" w14:paraId="7FDACD78" w14:textId="77777777">
        <w:trPr>
          <w:trHeight w:val="106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63CD3" w14:textId="77777777" w:rsidR="002B4A0C" w:rsidRDefault="001D2A97">
            <w:pPr>
              <w:pStyle w:val="ListParagraph"/>
              <w:spacing w:after="0" w:line="276" w:lineRule="auto"/>
              <w:ind w:left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 xml:space="preserve">The date by which applicants will be notified of the decision on their application is    </w:t>
            </w:r>
          </w:p>
          <w:p w14:paraId="03985A73" w14:textId="77777777" w:rsidR="002B4A0C" w:rsidRDefault="002B4A0C">
            <w:pPr>
              <w:pStyle w:val="ListParagraph"/>
              <w:spacing w:after="0" w:line="276" w:lineRule="auto"/>
              <w:ind w:left="0"/>
              <w:jc w:val="both"/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2A18E" w14:textId="6D5D0D9E" w:rsidR="002B4A0C" w:rsidRDefault="006D0CC4">
            <w:r>
              <w:t xml:space="preserve">March </w:t>
            </w:r>
            <w:r w:rsidR="00E24DC6">
              <w:t>2</w:t>
            </w:r>
            <w:r w:rsidR="006667C5">
              <w:t>3rd</w:t>
            </w:r>
            <w:r>
              <w:t xml:space="preserve"> or within 3 weeks following receipt of a late application</w:t>
            </w:r>
          </w:p>
          <w:p w14:paraId="598C8BC4" w14:textId="77777777" w:rsidR="006D0CC4" w:rsidRDefault="006D0CC4"/>
        </w:tc>
      </w:tr>
      <w:tr w:rsidR="002B4A0C" w14:paraId="198E05CF" w14:textId="77777777">
        <w:trPr>
          <w:trHeight w:val="51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96AAF" w14:textId="77777777" w:rsidR="002B4A0C" w:rsidRDefault="001D2A97" w:rsidP="009A6D2E">
            <w:pPr>
              <w:pStyle w:val="ListParagraph"/>
              <w:spacing w:after="0" w:line="276" w:lineRule="auto"/>
              <w:ind w:left="0"/>
              <w:jc w:val="both"/>
            </w:pPr>
            <w:r>
              <w:rPr>
                <w:rFonts w:ascii="Arial" w:hAnsi="Arial"/>
              </w:rPr>
              <w:t xml:space="preserve">The period within which applicants must confirm acceptance of an offer of admission is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E793D" w14:textId="77777777" w:rsidR="002B4A0C" w:rsidRDefault="006D0CC4">
            <w:r>
              <w:t>7 calendar days</w:t>
            </w:r>
          </w:p>
        </w:tc>
      </w:tr>
    </w:tbl>
    <w:p w14:paraId="7881985C" w14:textId="77777777" w:rsidR="002B4A0C" w:rsidRDefault="002B4A0C">
      <w:pPr>
        <w:pStyle w:val="Body"/>
        <w:spacing w:line="276" w:lineRule="auto"/>
        <w:jc w:val="center"/>
        <w:rPr>
          <w:rFonts w:ascii="Arial" w:eastAsia="Arial" w:hAnsi="Arial" w:cs="Arial"/>
          <w:b/>
          <w:bCs/>
          <w:color w:val="365B9D"/>
          <w:sz w:val="24"/>
          <w:szCs w:val="24"/>
          <w:u w:color="C00000"/>
        </w:rPr>
      </w:pPr>
    </w:p>
    <w:p w14:paraId="1EBEEA2D" w14:textId="77777777" w:rsidR="00F8782A" w:rsidRDefault="00F8782A">
      <w:pPr>
        <w:pStyle w:val="Body"/>
        <w:spacing w:line="276" w:lineRule="auto"/>
        <w:jc w:val="center"/>
        <w:rPr>
          <w:rFonts w:ascii="Arial" w:eastAsia="Arial" w:hAnsi="Arial" w:cs="Arial"/>
          <w:b/>
          <w:bCs/>
          <w:color w:val="365B9D"/>
          <w:sz w:val="24"/>
          <w:szCs w:val="24"/>
          <w:u w:color="C00000"/>
        </w:rPr>
      </w:pPr>
    </w:p>
    <w:p w14:paraId="1D2A716E" w14:textId="77777777" w:rsidR="00F8782A" w:rsidRDefault="00F8782A">
      <w:pPr>
        <w:pStyle w:val="Body"/>
        <w:spacing w:line="276" w:lineRule="auto"/>
        <w:jc w:val="center"/>
        <w:rPr>
          <w:rFonts w:ascii="Arial" w:eastAsia="Arial" w:hAnsi="Arial" w:cs="Arial"/>
          <w:b/>
          <w:bCs/>
          <w:color w:val="365B9D"/>
          <w:sz w:val="24"/>
          <w:szCs w:val="24"/>
          <w:u w:color="C00000"/>
        </w:rPr>
      </w:pPr>
    </w:p>
    <w:p w14:paraId="004E3B78" w14:textId="77777777" w:rsidR="00F8782A" w:rsidRDefault="00F8782A">
      <w:pPr>
        <w:pStyle w:val="Body"/>
        <w:spacing w:line="276" w:lineRule="auto"/>
        <w:jc w:val="center"/>
        <w:rPr>
          <w:rFonts w:ascii="Arial" w:eastAsia="Arial" w:hAnsi="Arial" w:cs="Arial"/>
          <w:b/>
          <w:bCs/>
          <w:color w:val="365B9D"/>
          <w:sz w:val="24"/>
          <w:szCs w:val="24"/>
          <w:u w:color="C00000"/>
        </w:rPr>
      </w:pPr>
    </w:p>
    <w:p w14:paraId="544C080A" w14:textId="77777777" w:rsidR="00F8782A" w:rsidRDefault="00F8782A">
      <w:pPr>
        <w:pStyle w:val="Body"/>
        <w:spacing w:line="276" w:lineRule="auto"/>
        <w:jc w:val="center"/>
        <w:rPr>
          <w:rFonts w:ascii="Arial" w:eastAsia="Arial" w:hAnsi="Arial" w:cs="Arial"/>
          <w:b/>
          <w:bCs/>
          <w:color w:val="365B9D"/>
          <w:sz w:val="24"/>
          <w:szCs w:val="24"/>
          <w:u w:color="C00000"/>
        </w:rPr>
      </w:pPr>
    </w:p>
    <w:p w14:paraId="03DD503D" w14:textId="77777777" w:rsidR="00F8782A" w:rsidRDefault="00F8782A">
      <w:pPr>
        <w:pStyle w:val="Body"/>
        <w:spacing w:line="276" w:lineRule="auto"/>
        <w:jc w:val="center"/>
        <w:rPr>
          <w:rFonts w:ascii="Arial" w:eastAsia="Arial" w:hAnsi="Arial" w:cs="Arial"/>
          <w:b/>
          <w:bCs/>
          <w:color w:val="365B9D"/>
          <w:sz w:val="24"/>
          <w:szCs w:val="24"/>
          <w:u w:color="C00000"/>
        </w:rPr>
      </w:pPr>
    </w:p>
    <w:sectPr w:rsidR="00F8782A">
      <w:headerReference w:type="default" r:id="rId6"/>
      <w:footerReference w:type="default" r:id="rId7"/>
      <w:pgSz w:w="11900" w:h="16840"/>
      <w:pgMar w:top="851" w:right="1440" w:bottom="1276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BD12" w14:textId="77777777" w:rsidR="007558CE" w:rsidRDefault="007558CE">
      <w:r>
        <w:separator/>
      </w:r>
    </w:p>
  </w:endnote>
  <w:endnote w:type="continuationSeparator" w:id="0">
    <w:p w14:paraId="63E48D6C" w14:textId="77777777" w:rsidR="007558CE" w:rsidRDefault="0075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5506" w14:textId="77777777" w:rsidR="002B4A0C" w:rsidRDefault="002B4A0C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9BC8" w14:textId="77777777" w:rsidR="007558CE" w:rsidRDefault="007558CE">
      <w:r>
        <w:separator/>
      </w:r>
    </w:p>
  </w:footnote>
  <w:footnote w:type="continuationSeparator" w:id="0">
    <w:p w14:paraId="1E7569F3" w14:textId="77777777" w:rsidR="007558CE" w:rsidRDefault="00755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D799" w14:textId="77777777" w:rsidR="002B4A0C" w:rsidRDefault="002B4A0C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A0C"/>
    <w:rsid w:val="00012D51"/>
    <w:rsid w:val="00070A98"/>
    <w:rsid w:val="00092BE3"/>
    <w:rsid w:val="000A3E61"/>
    <w:rsid w:val="00140818"/>
    <w:rsid w:val="00156966"/>
    <w:rsid w:val="001778BC"/>
    <w:rsid w:val="001A3F1D"/>
    <w:rsid w:val="001D2A97"/>
    <w:rsid w:val="00292611"/>
    <w:rsid w:val="002B4A0C"/>
    <w:rsid w:val="0031482E"/>
    <w:rsid w:val="00340714"/>
    <w:rsid w:val="003860A1"/>
    <w:rsid w:val="00455A33"/>
    <w:rsid w:val="004E3812"/>
    <w:rsid w:val="00514766"/>
    <w:rsid w:val="006667C5"/>
    <w:rsid w:val="006D0CC4"/>
    <w:rsid w:val="006F3E81"/>
    <w:rsid w:val="0074587B"/>
    <w:rsid w:val="007558CE"/>
    <w:rsid w:val="00835730"/>
    <w:rsid w:val="00871259"/>
    <w:rsid w:val="008C49F4"/>
    <w:rsid w:val="00994EC3"/>
    <w:rsid w:val="009A6D2E"/>
    <w:rsid w:val="00A257F7"/>
    <w:rsid w:val="00A6064D"/>
    <w:rsid w:val="00B72EAB"/>
    <w:rsid w:val="00C50A08"/>
    <w:rsid w:val="00D87690"/>
    <w:rsid w:val="00E24DC6"/>
    <w:rsid w:val="00EA1A5D"/>
    <w:rsid w:val="00F8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9A5CE"/>
  <w15:docId w15:val="{32FE94B9-7955-414A-AD31-89B1443E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5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outline w:val="0"/>
      <w:color w:val="0563C1"/>
      <w:u w:val="single" w:color="0563C1"/>
      <w:lang w:val="en-US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</cp:lastModifiedBy>
  <cp:revision>2</cp:revision>
  <cp:lastPrinted>2025-10-06T10:10:00Z</cp:lastPrinted>
  <dcterms:created xsi:type="dcterms:W3CDTF">2025-10-06T10:15:00Z</dcterms:created>
  <dcterms:modified xsi:type="dcterms:W3CDTF">2025-10-06T10:15:00Z</dcterms:modified>
</cp:coreProperties>
</file>